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AD" w:rsidRDefault="0036073C">
      <w:pPr>
        <w:framePr w:h="1702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753350" cy="10820400"/>
            <wp:effectExtent l="0" t="0" r="0" b="0"/>
            <wp:docPr id="1" name="Рисунок 1" descr="C:\Users\PVK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VK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8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1AD" w:rsidRDefault="000901AD">
      <w:pPr>
        <w:rPr>
          <w:sz w:val="2"/>
          <w:szCs w:val="2"/>
        </w:rPr>
      </w:pPr>
    </w:p>
    <w:p w:rsidR="000901AD" w:rsidRDefault="00C97350">
      <w:pPr>
        <w:pStyle w:val="20"/>
        <w:shd w:val="clear" w:color="auto" w:fill="auto"/>
        <w:spacing w:after="745" w:line="280" w:lineRule="exact"/>
        <w:ind w:right="20"/>
      </w:pPr>
      <w:r>
        <w:t>Министерство образования и науки Самарской области</w:t>
      </w:r>
    </w:p>
    <w:p w:rsidR="000901AD" w:rsidRDefault="00C97350">
      <w:pPr>
        <w:pStyle w:val="20"/>
        <w:shd w:val="clear" w:color="auto" w:fill="auto"/>
        <w:spacing w:after="0" w:line="371" w:lineRule="exact"/>
        <w:ind w:right="20"/>
      </w:pPr>
      <w:r>
        <w:rPr>
          <w:rStyle w:val="23pt"/>
        </w:rPr>
        <w:t>ПРОТОКОЛ</w:t>
      </w:r>
    </w:p>
    <w:p w:rsidR="000901AD" w:rsidRDefault="00C97350">
      <w:pPr>
        <w:pStyle w:val="20"/>
        <w:shd w:val="clear" w:color="auto" w:fill="auto"/>
        <w:spacing w:after="0" w:line="371" w:lineRule="exact"/>
        <w:ind w:right="20"/>
      </w:pPr>
      <w:r>
        <w:t>заседания конкурсной комиссии для проведения публичного</w:t>
      </w:r>
      <w:r>
        <w:t xml:space="preserve"> конкурса</w:t>
      </w:r>
      <w:r>
        <w:br/>
        <w:t>на распределение контрольных цифр приема граждан по профессиям,</w:t>
      </w:r>
      <w:r>
        <w:br/>
        <w:t>специальностям и направлениям подготовки для обучения на территории</w:t>
      </w:r>
      <w:r>
        <w:br/>
        <w:t>Самарской области по образовательным программам среднего</w:t>
      </w:r>
      <w:r>
        <w:br/>
        <w:t>профессионального и высшего образования за счет бюджетных</w:t>
      </w:r>
      <w:r>
        <w:t xml:space="preserve"> ассигнований</w:t>
      </w:r>
    </w:p>
    <w:p w:rsidR="000901AD" w:rsidRDefault="00C97350">
      <w:pPr>
        <w:pStyle w:val="20"/>
        <w:shd w:val="clear" w:color="auto" w:fill="auto"/>
        <w:spacing w:after="0" w:line="371" w:lineRule="exact"/>
        <w:ind w:right="20"/>
      </w:pPr>
      <w:r>
        <w:t>бюджета Самарской области в 2024 году</w:t>
      </w:r>
    </w:p>
    <w:p w:rsidR="000901AD" w:rsidRDefault="00C97350">
      <w:pPr>
        <w:pStyle w:val="20"/>
        <w:shd w:val="clear" w:color="auto" w:fill="auto"/>
        <w:spacing w:after="0" w:line="886" w:lineRule="exact"/>
        <w:ind w:left="2960" w:firstLine="3080"/>
        <w:jc w:val="left"/>
      </w:pPr>
      <w:r>
        <w:t xml:space="preserve">от </w:t>
      </w:r>
      <w:r>
        <w:rPr>
          <w:rStyle w:val="25pt-1pt"/>
        </w:rPr>
        <w:t>(?$</w:t>
      </w:r>
      <w:r>
        <w:t xml:space="preserve"> февраля 2024 г. № </w:t>
      </w:r>
      <w:r>
        <w:rPr>
          <w:rStyle w:val="216pt"/>
        </w:rPr>
        <w:t xml:space="preserve">3 </w:t>
      </w:r>
      <w:r>
        <w:t>ПРЕДСЕДАТЕЛЬСТВОВАЛ</w:t>
      </w:r>
    </w:p>
    <w:p w:rsidR="000901AD" w:rsidRDefault="00C97350">
      <w:pPr>
        <w:pStyle w:val="20"/>
        <w:shd w:val="clear" w:color="auto" w:fill="auto"/>
        <w:spacing w:after="332" w:line="320" w:lineRule="exact"/>
        <w:ind w:right="20"/>
      </w:pPr>
      <w:r>
        <w:t>заместитель министра образования и науки Самарской области -</w:t>
      </w:r>
      <w:r>
        <w:br/>
        <w:t>руководитель департамента профессионального образования</w:t>
      </w:r>
      <w:r>
        <w:br/>
        <w:t>и организационной деятельности,</w:t>
      </w:r>
      <w:r>
        <w:br/>
        <w:t>председа</w:t>
      </w:r>
      <w:r>
        <w:t>тель конкурсной комиссии</w:t>
      </w:r>
    </w:p>
    <w:p w:rsidR="000901AD" w:rsidRDefault="00C97350">
      <w:pPr>
        <w:pStyle w:val="20"/>
        <w:shd w:val="clear" w:color="auto" w:fill="auto"/>
        <w:spacing w:after="807" w:line="280" w:lineRule="exact"/>
        <w:ind w:right="20"/>
      </w:pPr>
      <w:r>
        <w:t>О.Г. ЛЫСИКОВА</w:t>
      </w:r>
    </w:p>
    <w:p w:rsidR="000901AD" w:rsidRDefault="0036073C">
      <w:pPr>
        <w:pStyle w:val="20"/>
        <w:numPr>
          <w:ilvl w:val="0"/>
          <w:numId w:val="1"/>
        </w:numPr>
        <w:shd w:val="clear" w:color="auto" w:fill="auto"/>
        <w:tabs>
          <w:tab w:val="left" w:pos="276"/>
        </w:tabs>
        <w:spacing w:after="214" w:line="28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042160" distL="63500" distR="1259840" simplePos="0" relativeHeight="251658240" behindDoc="1" locked="0" layoutInCell="1" allowOverlap="1">
                <wp:simplePos x="0" y="0"/>
                <wp:positionH relativeFrom="margin">
                  <wp:posOffset>-193675</wp:posOffset>
                </wp:positionH>
                <wp:positionV relativeFrom="paragraph">
                  <wp:posOffset>-438785</wp:posOffset>
                </wp:positionV>
                <wp:extent cx="2800350" cy="1069340"/>
                <wp:effectExtent l="0" t="4445" r="2540" b="2540"/>
                <wp:wrapSquare wrapText="right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1AD" w:rsidRDefault="00C97350">
                            <w:pPr>
                              <w:pStyle w:val="20"/>
                              <w:shd w:val="clear" w:color="auto" w:fill="auto"/>
                              <w:spacing w:after="0" w:line="468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Присутствовали:</w:t>
                            </w:r>
                          </w:p>
                          <w:p w:rsidR="000901AD" w:rsidRDefault="00C97350">
                            <w:pPr>
                              <w:pStyle w:val="20"/>
                              <w:shd w:val="clear" w:color="auto" w:fill="auto"/>
                              <w:spacing w:after="0" w:line="46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Заместитель председателя комиссии Секретарь коллегии:</w:t>
                            </w:r>
                          </w:p>
                          <w:p w:rsidR="000901AD" w:rsidRDefault="00C97350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Члены коллегии: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.25pt;margin-top:-34.55pt;width:220.5pt;height:84.2pt;z-index:-251658240;visibility:visible;mso-wrap-style:square;mso-width-percent:0;mso-height-percent:0;mso-wrap-distance-left:5pt;mso-wrap-distance-top:0;mso-wrap-distance-right:99.2pt;mso-wrap-distance-bottom:160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" filled="f" stroked="f">
                <v:textbox style="mso-fit-shape-to-text:t" inset="0,0,0,0">
                  <w:txbxContent>
                    <w:p w:rsidR="000901AD" w:rsidRDefault="00C97350">
                      <w:pPr>
                        <w:pStyle w:val="20"/>
                        <w:shd w:val="clear" w:color="auto" w:fill="auto"/>
                        <w:spacing w:after="0" w:line="468" w:lineRule="exact"/>
                        <w:jc w:val="both"/>
                      </w:pPr>
                      <w:r>
                        <w:rPr>
                          <w:rStyle w:val="2Exact0"/>
                        </w:rPr>
                        <w:t>Присутствовали:</w:t>
                      </w:r>
                    </w:p>
                    <w:p w:rsidR="000901AD" w:rsidRDefault="00C97350">
                      <w:pPr>
                        <w:pStyle w:val="20"/>
                        <w:shd w:val="clear" w:color="auto" w:fill="auto"/>
                        <w:spacing w:after="0" w:line="468" w:lineRule="exact"/>
                        <w:jc w:val="both"/>
                      </w:pPr>
                      <w:r>
                        <w:rPr>
                          <w:rStyle w:val="2Exact"/>
                        </w:rPr>
                        <w:t>Заместитель председателя комиссии Секретарь коллегии:</w:t>
                      </w:r>
                    </w:p>
                    <w:p w:rsidR="000901AD" w:rsidRDefault="00C97350">
                      <w:pPr>
                        <w:pStyle w:val="20"/>
                        <w:shd w:val="clear" w:color="auto" w:fill="auto"/>
                        <w:spacing w:after="0" w:line="280" w:lineRule="exact"/>
                        <w:jc w:val="both"/>
                      </w:pPr>
                      <w:r>
                        <w:rPr>
                          <w:rStyle w:val="2Exact"/>
                        </w:rPr>
                        <w:t>Члены коллегии: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97350">
        <w:t>К.В. Кузьмина</w:t>
      </w:r>
    </w:p>
    <w:p w:rsidR="000901AD" w:rsidRDefault="00C97350" w:rsidP="00875AE7">
      <w:pPr>
        <w:pStyle w:val="20"/>
        <w:numPr>
          <w:ilvl w:val="0"/>
          <w:numId w:val="1"/>
        </w:numPr>
        <w:shd w:val="clear" w:color="auto" w:fill="auto"/>
        <w:tabs>
          <w:tab w:val="left" w:pos="276"/>
        </w:tabs>
        <w:spacing w:after="98" w:line="280" w:lineRule="exact"/>
        <w:jc w:val="both"/>
      </w:pPr>
      <w:r>
        <w:t>Е.О. Коновалова</w:t>
      </w:r>
    </w:p>
    <w:p w:rsidR="000901AD" w:rsidRDefault="00C97350" w:rsidP="00875AE7">
      <w:pPr>
        <w:pStyle w:val="20"/>
        <w:numPr>
          <w:ilvl w:val="0"/>
          <w:numId w:val="1"/>
        </w:numPr>
        <w:shd w:val="clear" w:color="auto" w:fill="auto"/>
        <w:tabs>
          <w:tab w:val="left" w:pos="276"/>
        </w:tabs>
        <w:spacing w:after="35" w:line="280" w:lineRule="exact"/>
        <w:jc w:val="both"/>
      </w:pPr>
      <w:r>
        <w:t>Абрамова М.А.,</w:t>
      </w:r>
    </w:p>
    <w:p w:rsidR="000901AD" w:rsidRDefault="00C97350" w:rsidP="00875AE7">
      <w:pPr>
        <w:pStyle w:val="20"/>
        <w:numPr>
          <w:ilvl w:val="0"/>
          <w:numId w:val="1"/>
        </w:numPr>
        <w:shd w:val="clear" w:color="auto" w:fill="auto"/>
        <w:tabs>
          <w:tab w:val="left" w:pos="276"/>
        </w:tabs>
        <w:spacing w:after="0" w:line="367" w:lineRule="exact"/>
        <w:jc w:val="both"/>
      </w:pPr>
      <w:r>
        <w:t>Абрамова О.А.,</w:t>
      </w:r>
    </w:p>
    <w:p w:rsidR="000901AD" w:rsidRDefault="00C97350" w:rsidP="00875AE7">
      <w:pPr>
        <w:pStyle w:val="20"/>
        <w:numPr>
          <w:ilvl w:val="0"/>
          <w:numId w:val="1"/>
        </w:numPr>
        <w:shd w:val="clear" w:color="auto" w:fill="auto"/>
        <w:tabs>
          <w:tab w:val="left" w:pos="276"/>
        </w:tabs>
        <w:spacing w:after="0" w:line="367" w:lineRule="exact"/>
        <w:jc w:val="both"/>
      </w:pPr>
      <w:r>
        <w:t>Братчиков В.П.,</w:t>
      </w:r>
    </w:p>
    <w:p w:rsidR="000901AD" w:rsidRDefault="00C97350" w:rsidP="00875AE7">
      <w:pPr>
        <w:pStyle w:val="20"/>
        <w:numPr>
          <w:ilvl w:val="0"/>
          <w:numId w:val="1"/>
        </w:numPr>
        <w:shd w:val="clear" w:color="auto" w:fill="auto"/>
        <w:tabs>
          <w:tab w:val="left" w:pos="276"/>
        </w:tabs>
        <w:spacing w:after="0" w:line="367" w:lineRule="exact"/>
        <w:jc w:val="both"/>
      </w:pPr>
      <w:r>
        <w:t>Бренер Ю.Г.,</w:t>
      </w:r>
    </w:p>
    <w:p w:rsidR="000901AD" w:rsidRDefault="00C97350" w:rsidP="00875AE7">
      <w:pPr>
        <w:pStyle w:val="20"/>
        <w:numPr>
          <w:ilvl w:val="0"/>
          <w:numId w:val="1"/>
        </w:numPr>
        <w:shd w:val="clear" w:color="auto" w:fill="auto"/>
        <w:tabs>
          <w:tab w:val="left" w:pos="276"/>
        </w:tabs>
        <w:spacing w:after="0" w:line="367" w:lineRule="exact"/>
        <w:jc w:val="both"/>
      </w:pPr>
      <w:r>
        <w:t>Ивкина И.А.,</w:t>
      </w:r>
    </w:p>
    <w:p w:rsidR="000901AD" w:rsidRDefault="00C97350" w:rsidP="00875AE7">
      <w:pPr>
        <w:pStyle w:val="20"/>
        <w:numPr>
          <w:ilvl w:val="0"/>
          <w:numId w:val="1"/>
        </w:numPr>
        <w:shd w:val="clear" w:color="auto" w:fill="auto"/>
        <w:tabs>
          <w:tab w:val="left" w:pos="276"/>
        </w:tabs>
        <w:spacing w:after="0" w:line="367" w:lineRule="exact"/>
        <w:jc w:val="both"/>
      </w:pPr>
      <w:r>
        <w:t>Колодина Е.А.;</w:t>
      </w:r>
    </w:p>
    <w:p w:rsidR="0036073C" w:rsidRDefault="00C97350" w:rsidP="00875AE7">
      <w:pPr>
        <w:pStyle w:val="20"/>
        <w:numPr>
          <w:ilvl w:val="0"/>
          <w:numId w:val="1"/>
        </w:numPr>
        <w:shd w:val="clear" w:color="auto" w:fill="auto"/>
        <w:tabs>
          <w:tab w:val="left" w:pos="276"/>
        </w:tabs>
        <w:spacing w:after="0" w:line="367" w:lineRule="exact"/>
        <w:jc w:val="left"/>
      </w:pPr>
      <w:r>
        <w:t xml:space="preserve">Макеева </w:t>
      </w:r>
      <w:r>
        <w:t>С.Ю., -</w:t>
      </w:r>
    </w:p>
    <w:p w:rsidR="000901AD" w:rsidRDefault="00C97350" w:rsidP="00875AE7">
      <w:pPr>
        <w:pStyle w:val="20"/>
        <w:numPr>
          <w:ilvl w:val="0"/>
          <w:numId w:val="1"/>
        </w:numPr>
        <w:shd w:val="clear" w:color="auto" w:fill="auto"/>
        <w:tabs>
          <w:tab w:val="left" w:pos="276"/>
        </w:tabs>
        <w:spacing w:after="0" w:line="367" w:lineRule="exact"/>
        <w:jc w:val="left"/>
      </w:pPr>
      <w:r>
        <w:t>Мифтахова Л.Т.;</w:t>
      </w:r>
    </w:p>
    <w:p w:rsidR="000901AD" w:rsidRDefault="00C97350" w:rsidP="00875AE7">
      <w:pPr>
        <w:pStyle w:val="20"/>
        <w:numPr>
          <w:ilvl w:val="0"/>
          <w:numId w:val="1"/>
        </w:numPr>
        <w:shd w:val="clear" w:color="auto" w:fill="auto"/>
        <w:tabs>
          <w:tab w:val="left" w:pos="276"/>
        </w:tabs>
        <w:spacing w:after="0" w:line="367" w:lineRule="exact"/>
        <w:jc w:val="both"/>
      </w:pPr>
      <w:r>
        <w:t>Нисман О.Ю.,</w:t>
      </w:r>
    </w:p>
    <w:p w:rsidR="00875AE7" w:rsidRDefault="00C97350" w:rsidP="00875AE7">
      <w:pPr>
        <w:pStyle w:val="20"/>
        <w:numPr>
          <w:ilvl w:val="0"/>
          <w:numId w:val="1"/>
        </w:numPr>
        <w:shd w:val="clear" w:color="auto" w:fill="auto"/>
        <w:tabs>
          <w:tab w:val="left" w:pos="276"/>
        </w:tabs>
        <w:spacing w:after="0" w:line="367" w:lineRule="exact"/>
        <w:jc w:val="both"/>
      </w:pPr>
      <w:r>
        <w:t>Рунтова Т.Н.,</w:t>
      </w:r>
    </w:p>
    <w:p w:rsidR="0036073C" w:rsidRDefault="00875AE7" w:rsidP="00875AE7">
      <w:pPr>
        <w:pStyle w:val="20"/>
        <w:shd w:val="clear" w:color="auto" w:fill="auto"/>
        <w:tabs>
          <w:tab w:val="left" w:pos="276"/>
        </w:tabs>
        <w:spacing w:after="0" w:line="367" w:lineRule="exact"/>
        <w:jc w:val="both"/>
      </w:pPr>
      <w:r>
        <w:t xml:space="preserve">                                                                                       -   </w:t>
      </w:r>
      <w:r w:rsidR="00C97350">
        <w:t xml:space="preserve">Тюлякова Е.В., </w:t>
      </w:r>
    </w:p>
    <w:p w:rsidR="000901AD" w:rsidRDefault="00875AE7" w:rsidP="00875AE7">
      <w:pPr>
        <w:pStyle w:val="20"/>
        <w:shd w:val="clear" w:color="auto" w:fill="auto"/>
        <w:tabs>
          <w:tab w:val="left" w:pos="6096"/>
        </w:tabs>
        <w:spacing w:after="0" w:line="378" w:lineRule="exact"/>
        <w:jc w:val="left"/>
      </w:pPr>
      <w:r>
        <w:t xml:space="preserve">                                                                                       -   </w:t>
      </w:r>
      <w:r w:rsidR="00C97350">
        <w:t>Ферапонтова Ю.В.,</w:t>
      </w:r>
    </w:p>
    <w:p w:rsidR="000901AD" w:rsidRDefault="00875AE7" w:rsidP="00875AE7">
      <w:pPr>
        <w:pStyle w:val="20"/>
        <w:shd w:val="clear" w:color="auto" w:fill="auto"/>
        <w:tabs>
          <w:tab w:val="left" w:pos="6656"/>
        </w:tabs>
        <w:spacing w:after="0" w:line="378" w:lineRule="exact"/>
        <w:ind w:left="6379" w:hanging="6379"/>
        <w:jc w:val="both"/>
      </w:pPr>
      <w:r>
        <w:t xml:space="preserve">                                                                                       </w:t>
      </w:r>
      <w:r w:rsidR="0036073C">
        <w:t>-</w:t>
      </w:r>
      <w:r>
        <w:t xml:space="preserve">   </w:t>
      </w:r>
      <w:r w:rsidR="00C97350">
        <w:t>Черноиванов В.Б.,</w:t>
      </w:r>
    </w:p>
    <w:p w:rsidR="000901AD" w:rsidRDefault="00875AE7" w:rsidP="00875AE7">
      <w:pPr>
        <w:pStyle w:val="20"/>
        <w:shd w:val="clear" w:color="auto" w:fill="auto"/>
        <w:tabs>
          <w:tab w:val="left" w:pos="6656"/>
        </w:tabs>
        <w:spacing w:after="0" w:line="378" w:lineRule="exact"/>
        <w:jc w:val="both"/>
      </w:pPr>
      <w:r>
        <w:t xml:space="preserve">                                                                                       -   </w:t>
      </w:r>
      <w:r w:rsidR="00C97350">
        <w:t>Шумская М.А.</w:t>
      </w:r>
    </w:p>
    <w:p w:rsidR="00875AE7" w:rsidRDefault="00875AE7" w:rsidP="00875AE7">
      <w:pPr>
        <w:pStyle w:val="20"/>
        <w:shd w:val="clear" w:color="auto" w:fill="auto"/>
        <w:tabs>
          <w:tab w:val="left" w:pos="6656"/>
        </w:tabs>
        <w:spacing w:after="0" w:line="378" w:lineRule="exact"/>
        <w:jc w:val="both"/>
      </w:pPr>
    </w:p>
    <w:p w:rsidR="00875AE7" w:rsidRDefault="00875AE7" w:rsidP="00875AE7">
      <w:pPr>
        <w:pStyle w:val="20"/>
        <w:shd w:val="clear" w:color="auto" w:fill="auto"/>
        <w:tabs>
          <w:tab w:val="left" w:pos="6656"/>
        </w:tabs>
        <w:spacing w:after="0" w:line="378" w:lineRule="exact"/>
        <w:jc w:val="both"/>
      </w:pPr>
    </w:p>
    <w:p w:rsidR="00875AE7" w:rsidRDefault="00875AE7" w:rsidP="00875AE7">
      <w:pPr>
        <w:pStyle w:val="20"/>
        <w:shd w:val="clear" w:color="auto" w:fill="auto"/>
        <w:tabs>
          <w:tab w:val="left" w:pos="6656"/>
        </w:tabs>
        <w:spacing w:after="0" w:line="378" w:lineRule="exact"/>
        <w:jc w:val="both"/>
      </w:pPr>
    </w:p>
    <w:p w:rsidR="00875AE7" w:rsidRDefault="00875AE7" w:rsidP="00875AE7">
      <w:pPr>
        <w:pStyle w:val="20"/>
        <w:shd w:val="clear" w:color="auto" w:fill="auto"/>
        <w:tabs>
          <w:tab w:val="left" w:pos="6656"/>
        </w:tabs>
        <w:spacing w:after="0" w:line="378" w:lineRule="exact"/>
        <w:jc w:val="both"/>
        <w:sectPr w:rsidR="00875AE7" w:rsidSect="00875AE7">
          <w:pgSz w:w="11907" w:h="16840" w:code="9"/>
          <w:pgMar w:top="709" w:right="1167" w:bottom="426" w:left="1891" w:header="0" w:footer="6" w:gutter="0"/>
          <w:cols w:space="720"/>
          <w:noEndnote/>
          <w:docGrid w:linePitch="360"/>
        </w:sectPr>
      </w:pPr>
    </w:p>
    <w:p w:rsidR="00875AE7" w:rsidRDefault="00875AE7" w:rsidP="00875AE7">
      <w:pPr>
        <w:pStyle w:val="30"/>
        <w:shd w:val="clear" w:color="auto" w:fill="auto"/>
        <w:spacing w:before="0" w:after="0" w:line="240" w:lineRule="auto"/>
        <w:ind w:left="993" w:right="708" w:firstLine="0"/>
      </w:pPr>
    </w:p>
    <w:p w:rsidR="00875AE7" w:rsidRDefault="00875AE7" w:rsidP="00875AE7">
      <w:pPr>
        <w:pStyle w:val="30"/>
        <w:shd w:val="clear" w:color="auto" w:fill="auto"/>
        <w:spacing w:before="0" w:after="0" w:line="240" w:lineRule="auto"/>
        <w:ind w:left="993" w:right="708" w:firstLine="0"/>
      </w:pPr>
    </w:p>
    <w:p w:rsidR="000901AD" w:rsidRDefault="00C97350" w:rsidP="00875AE7">
      <w:pPr>
        <w:pStyle w:val="30"/>
        <w:shd w:val="clear" w:color="auto" w:fill="auto"/>
        <w:spacing w:before="0" w:after="0" w:line="240" w:lineRule="auto"/>
        <w:ind w:left="993" w:right="708" w:firstLine="0"/>
      </w:pPr>
      <w:r>
        <w:t xml:space="preserve">1. «Об итогах оценки и сопоставления заявок на участие в публичном конкурсе на распределение контрольных цифр приема </w:t>
      </w:r>
      <w:r>
        <w:t>граждан по профессиям, специальностям и направлениям подготовки для обучения на территории Самарской области по образовательным программам среднего профессионального и высшего образования за счет бюджетных ассигнований бюджета Самарской области на 2024/202</w:t>
      </w:r>
      <w:r>
        <w:t>5 учебный год и распределении КЦП на 2024/2025 учебный год.».</w:t>
      </w:r>
    </w:p>
    <w:p w:rsidR="000901AD" w:rsidRDefault="00C97350" w:rsidP="00875AE7">
      <w:pPr>
        <w:pStyle w:val="20"/>
        <w:shd w:val="clear" w:color="auto" w:fill="auto"/>
        <w:spacing w:after="0" w:line="240" w:lineRule="auto"/>
        <w:ind w:left="993" w:right="708"/>
        <w:jc w:val="both"/>
      </w:pPr>
      <w:r>
        <w:t>1.1. Заседание конкурсной комиссии конкурсной комиссии для проведения публичного конкурса на распределение контрольных цифр приема граждан по профессиям, специальностям и направлениям</w:t>
      </w:r>
      <w:r>
        <w:t xml:space="preserve"> подготовки для обучения на территории Самарской области по образовательным программам среднего профессионального и высшего образования за счет бюджетных ассигнований бюджета Самарской области в 2024 году состоялось по адресу: г. Самара, ул. Алексея Толсто</w:t>
      </w:r>
      <w:r>
        <w:t>го, д. 38/16.</w:t>
      </w:r>
    </w:p>
    <w:p w:rsidR="000901AD" w:rsidRDefault="00875AE7" w:rsidP="00875AE7">
      <w:pPr>
        <w:pStyle w:val="20"/>
        <w:shd w:val="clear" w:color="auto" w:fill="auto"/>
        <w:tabs>
          <w:tab w:val="left" w:pos="3550"/>
        </w:tabs>
        <w:spacing w:after="0" w:line="240" w:lineRule="auto"/>
        <w:ind w:left="993" w:right="708"/>
        <w:jc w:val="both"/>
      </w:pPr>
      <w:r>
        <w:t>Заседание открыто в</w:t>
      </w:r>
      <w:r>
        <w:tab/>
        <w:t xml:space="preserve">часов </w:t>
      </w:r>
      <w:r w:rsidR="00C97350">
        <w:t>минут 09 февраля 2024 года.</w:t>
      </w:r>
    </w:p>
    <w:p w:rsidR="000901AD" w:rsidRDefault="00875AE7" w:rsidP="00875AE7">
      <w:pPr>
        <w:pStyle w:val="20"/>
        <w:shd w:val="clear" w:color="auto" w:fill="auto"/>
        <w:tabs>
          <w:tab w:val="left" w:pos="3550"/>
        </w:tabs>
        <w:spacing w:after="0" w:line="240" w:lineRule="auto"/>
        <w:ind w:left="993" w:right="708"/>
        <w:jc w:val="both"/>
      </w:pPr>
      <w:r>
        <w:t>Заседание закрыто в</w:t>
      </w:r>
      <w:r>
        <w:tab/>
        <w:t xml:space="preserve">часов </w:t>
      </w:r>
      <w:r w:rsidR="00C97350">
        <w:t>минут 09 февраля 2024 года.</w:t>
      </w:r>
    </w:p>
    <w:p w:rsidR="000901AD" w:rsidRDefault="00C97350" w:rsidP="00875AE7">
      <w:pPr>
        <w:pStyle w:val="20"/>
        <w:shd w:val="clear" w:color="auto" w:fill="auto"/>
        <w:spacing w:after="0" w:line="240" w:lineRule="auto"/>
        <w:ind w:left="993" w:right="708"/>
        <w:jc w:val="both"/>
      </w:pPr>
      <w:r>
        <w:t xml:space="preserve">В соответствии с Объявлением о проведении публичного конкурса на распределение контрольных цифр приема граждан по профессиям, </w:t>
      </w:r>
      <w:r>
        <w:t>специальностям и направлениям подготовки для обучения на территории Самарской области по образовательным программам среднего профессионального и высшего образования за счет бюджетных ассигнований бюджета Самарской области на 2024/2025 учебный год, утвержде</w:t>
      </w:r>
      <w:r>
        <w:t>нным и.о. министра образования и науки Самарской области О.Г.Лысиковой от 29.11.2023 (далее - Объявление о конкурсе), заседание конкурсной комиссии для проведения публичного конкурса на распределение контрольных цифр приема граждан по профессиям, специальн</w:t>
      </w:r>
      <w:r>
        <w:t>остям и направлениям подготовки для обучения на территории Самарской области по образовательным программам среднего профессионального и высшего</w:t>
      </w:r>
      <w:r w:rsidR="00875AE7">
        <w:t xml:space="preserve"> </w:t>
      </w:r>
      <w:r>
        <w:t>образования за счет бюджетных ассигнований бюджета Самарской области в 2024 году считается правомочным.</w:t>
      </w:r>
    </w:p>
    <w:p w:rsidR="000901AD" w:rsidRDefault="00C97350" w:rsidP="00875AE7">
      <w:pPr>
        <w:pStyle w:val="20"/>
        <w:shd w:val="clear" w:color="auto" w:fill="auto"/>
        <w:spacing w:after="0" w:line="240" w:lineRule="auto"/>
        <w:ind w:left="993" w:right="708"/>
        <w:jc w:val="both"/>
      </w:pPr>
      <w:r>
        <w:t>1.2. Пос</w:t>
      </w:r>
      <w:r>
        <w:t>тановили:</w:t>
      </w:r>
    </w:p>
    <w:p w:rsidR="000901AD" w:rsidRDefault="00C97350" w:rsidP="00875AE7">
      <w:pPr>
        <w:pStyle w:val="20"/>
        <w:shd w:val="clear" w:color="auto" w:fill="auto"/>
        <w:spacing w:after="0" w:line="240" w:lineRule="auto"/>
        <w:ind w:left="993" w:right="708"/>
        <w:jc w:val="both"/>
        <w:rPr>
          <w:sz w:val="2"/>
          <w:szCs w:val="2"/>
        </w:rPr>
        <w:sectPr w:rsidR="000901AD" w:rsidSect="0036073C">
          <w:pgSz w:w="11907" w:h="16840" w:code="9"/>
          <w:pgMar w:top="0" w:right="0" w:bottom="0" w:left="0" w:header="0" w:footer="6" w:gutter="0"/>
          <w:cols w:space="720"/>
          <w:noEndnote/>
          <w:docGrid w:linePitch="360"/>
        </w:sectPr>
      </w:pPr>
      <w:r>
        <w:t xml:space="preserve">Учитывая итоги оценки и сопоставления заявок на участие в публичном конкурсе на распределение контрольных цифр приема граждан по профессиям, специальностям и направлениям подготовки для обучения на территории Самарской области по образовательным </w:t>
      </w:r>
      <w:r>
        <w:t xml:space="preserve">программам среднего профессионального и высшего образования за счет бюджетных ассигнований бюджета Самарской области на 2024/2025 учебный год утвердить результаты распределения контрольных цифр приема граждан по профессиям и специальностям для обучения на </w:t>
      </w:r>
      <w:r>
        <w:t>территории Самарской области по образовательным программам среднего профессионального образования за счет бюджетных ассигнований бюджета Самарской области на 2023/2024 учебный год согласно приложению.</w:t>
      </w:r>
    </w:p>
    <w:p w:rsidR="0036073C" w:rsidRDefault="0036073C">
      <w:pPr>
        <w:pStyle w:val="20"/>
        <w:shd w:val="clear" w:color="auto" w:fill="auto"/>
        <w:spacing w:after="0" w:line="322" w:lineRule="exact"/>
        <w:ind w:right="360"/>
      </w:pPr>
    </w:p>
    <w:p w:rsidR="0036073C" w:rsidRDefault="0036073C">
      <w:pPr>
        <w:pStyle w:val="20"/>
        <w:shd w:val="clear" w:color="auto" w:fill="auto"/>
        <w:spacing w:after="0" w:line="322" w:lineRule="exact"/>
        <w:ind w:right="360"/>
      </w:pPr>
    </w:p>
    <w:p w:rsidR="000901AD" w:rsidRPr="0036073C" w:rsidRDefault="00C97350" w:rsidP="0036073C">
      <w:pPr>
        <w:pStyle w:val="20"/>
        <w:shd w:val="clear" w:color="auto" w:fill="auto"/>
        <w:spacing w:after="0" w:line="240" w:lineRule="auto"/>
        <w:ind w:right="360"/>
        <w:rPr>
          <w:sz w:val="20"/>
          <w:szCs w:val="20"/>
        </w:rPr>
      </w:pPr>
      <w:r w:rsidRPr="0036073C">
        <w:rPr>
          <w:sz w:val="20"/>
          <w:szCs w:val="20"/>
        </w:rPr>
        <w:t>Приложение</w:t>
      </w:r>
      <w:r w:rsidR="0036073C" w:rsidRPr="0036073C">
        <w:rPr>
          <w:sz w:val="20"/>
          <w:szCs w:val="20"/>
        </w:rPr>
        <w:t xml:space="preserve"> </w:t>
      </w:r>
      <w:r w:rsidRPr="0036073C">
        <w:rPr>
          <w:sz w:val="20"/>
          <w:szCs w:val="20"/>
        </w:rPr>
        <w:t>к протоколу заседания конкурсной комиссии</w:t>
      </w:r>
      <w:r w:rsidR="0036073C" w:rsidRPr="0036073C">
        <w:rPr>
          <w:sz w:val="20"/>
          <w:szCs w:val="20"/>
        </w:rPr>
        <w:t xml:space="preserve"> </w:t>
      </w:r>
      <w:r w:rsidRPr="0036073C">
        <w:rPr>
          <w:sz w:val="20"/>
          <w:szCs w:val="20"/>
        </w:rPr>
        <w:t>для проведения публичного конкурса на</w:t>
      </w:r>
      <w:r w:rsidR="0036073C" w:rsidRPr="0036073C">
        <w:rPr>
          <w:sz w:val="20"/>
          <w:szCs w:val="20"/>
        </w:rPr>
        <w:t xml:space="preserve"> </w:t>
      </w:r>
      <w:r w:rsidRPr="0036073C">
        <w:rPr>
          <w:sz w:val="20"/>
          <w:szCs w:val="20"/>
        </w:rPr>
        <w:t>распределение контрольных цифр приема граждан</w:t>
      </w:r>
      <w:r w:rsidR="0036073C" w:rsidRPr="0036073C">
        <w:rPr>
          <w:sz w:val="20"/>
          <w:szCs w:val="20"/>
        </w:rPr>
        <w:t xml:space="preserve"> </w:t>
      </w:r>
      <w:r w:rsidRPr="0036073C">
        <w:rPr>
          <w:sz w:val="20"/>
          <w:szCs w:val="20"/>
        </w:rPr>
        <w:t>по профессиям, специальностям и направлениям</w:t>
      </w:r>
      <w:r w:rsidR="0036073C" w:rsidRPr="0036073C">
        <w:rPr>
          <w:sz w:val="20"/>
          <w:szCs w:val="20"/>
        </w:rPr>
        <w:t xml:space="preserve"> </w:t>
      </w:r>
      <w:r w:rsidRPr="0036073C">
        <w:rPr>
          <w:sz w:val="20"/>
          <w:szCs w:val="20"/>
        </w:rPr>
        <w:t>подготовки для обучения на территории Самарской</w:t>
      </w:r>
      <w:r w:rsidR="0036073C" w:rsidRPr="0036073C">
        <w:rPr>
          <w:sz w:val="20"/>
          <w:szCs w:val="20"/>
        </w:rPr>
        <w:t xml:space="preserve"> </w:t>
      </w:r>
      <w:r w:rsidRPr="0036073C">
        <w:rPr>
          <w:sz w:val="20"/>
          <w:szCs w:val="20"/>
        </w:rPr>
        <w:t>об</w:t>
      </w:r>
      <w:r w:rsidRPr="0036073C">
        <w:rPr>
          <w:sz w:val="20"/>
          <w:szCs w:val="20"/>
        </w:rPr>
        <w:t>ласти по образовательным программам среднего</w:t>
      </w:r>
      <w:r w:rsidR="0036073C" w:rsidRPr="0036073C">
        <w:rPr>
          <w:sz w:val="20"/>
          <w:szCs w:val="20"/>
        </w:rPr>
        <w:t xml:space="preserve"> </w:t>
      </w:r>
      <w:r w:rsidRPr="0036073C">
        <w:rPr>
          <w:sz w:val="20"/>
          <w:szCs w:val="20"/>
        </w:rPr>
        <w:t>профессионального и высшего образования за счет</w:t>
      </w:r>
      <w:r w:rsidR="0036073C" w:rsidRPr="0036073C">
        <w:rPr>
          <w:sz w:val="20"/>
          <w:szCs w:val="20"/>
        </w:rPr>
        <w:t xml:space="preserve"> </w:t>
      </w:r>
      <w:r w:rsidRPr="0036073C">
        <w:rPr>
          <w:sz w:val="20"/>
          <w:szCs w:val="20"/>
        </w:rPr>
        <w:t>бюджетных ассигнований бюджета</w:t>
      </w:r>
      <w:r w:rsidR="0036073C" w:rsidRPr="0036073C">
        <w:rPr>
          <w:sz w:val="20"/>
          <w:szCs w:val="20"/>
        </w:rPr>
        <w:t xml:space="preserve"> </w:t>
      </w:r>
      <w:r w:rsidRPr="0036073C">
        <w:rPr>
          <w:sz w:val="20"/>
          <w:szCs w:val="20"/>
        </w:rPr>
        <w:t>Самарской области в 2024 году</w:t>
      </w:r>
      <w:r w:rsidR="0036073C" w:rsidRPr="0036073C">
        <w:rPr>
          <w:sz w:val="20"/>
          <w:szCs w:val="20"/>
        </w:rPr>
        <w:t xml:space="preserve"> </w:t>
      </w:r>
      <w:r w:rsidRPr="0036073C">
        <w:rPr>
          <w:sz w:val="20"/>
          <w:szCs w:val="20"/>
        </w:rPr>
        <w:t>от 09.02.2024 № 3</w:t>
      </w:r>
    </w:p>
    <w:p w:rsidR="000901AD" w:rsidRPr="00FA4929" w:rsidRDefault="00C97350" w:rsidP="0036073C">
      <w:pPr>
        <w:pStyle w:val="40"/>
        <w:shd w:val="clear" w:color="auto" w:fill="auto"/>
        <w:spacing w:before="0" w:line="240" w:lineRule="auto"/>
        <w:ind w:right="240"/>
        <w:rPr>
          <w:sz w:val="24"/>
          <w:szCs w:val="24"/>
        </w:rPr>
      </w:pPr>
      <w:r w:rsidRPr="00FA4929">
        <w:rPr>
          <w:sz w:val="24"/>
          <w:szCs w:val="24"/>
        </w:rPr>
        <w:t xml:space="preserve">Результаты оценки, сопоставления и распределения контрольных цифр приема граждан по </w:t>
      </w:r>
      <w:r w:rsidRPr="00FA4929">
        <w:rPr>
          <w:sz w:val="24"/>
          <w:szCs w:val="24"/>
        </w:rPr>
        <w:t>профессиям и</w:t>
      </w:r>
      <w:r w:rsidRPr="00FA4929">
        <w:rPr>
          <w:sz w:val="24"/>
          <w:szCs w:val="24"/>
        </w:rPr>
        <w:br/>
        <w:t>специальностям для обучения на территории Самарской области по образовательным программам среднего</w:t>
      </w:r>
      <w:r w:rsidRPr="00FA4929">
        <w:rPr>
          <w:sz w:val="24"/>
          <w:szCs w:val="24"/>
        </w:rPr>
        <w:br/>
        <w:t>профессионального образования за счет бюджетных ассигнований бюджета Самарской области</w:t>
      </w:r>
    </w:p>
    <w:p w:rsidR="000901AD" w:rsidRPr="00FA4929" w:rsidRDefault="00C97350" w:rsidP="0036073C">
      <w:pPr>
        <w:pStyle w:val="40"/>
        <w:shd w:val="clear" w:color="auto" w:fill="auto"/>
        <w:spacing w:before="0" w:line="240" w:lineRule="auto"/>
        <w:ind w:right="240"/>
        <w:rPr>
          <w:sz w:val="24"/>
          <w:szCs w:val="24"/>
        </w:rPr>
      </w:pPr>
      <w:r w:rsidRPr="00FA4929">
        <w:rPr>
          <w:sz w:val="24"/>
          <w:szCs w:val="24"/>
        </w:rPr>
        <w:t>на 2024/2025 учебный год</w:t>
      </w:r>
    </w:p>
    <w:tbl>
      <w:tblPr>
        <w:tblpPr w:leftFromText="180" w:rightFromText="180" w:vertAnchor="text" w:tblpY="1"/>
        <w:tblOverlap w:val="never"/>
        <w:tblW w:w="15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4"/>
        <w:gridCol w:w="1446"/>
        <w:gridCol w:w="8569"/>
        <w:gridCol w:w="1156"/>
        <w:gridCol w:w="579"/>
        <w:gridCol w:w="578"/>
        <w:gridCol w:w="723"/>
      </w:tblGrid>
      <w:tr w:rsidR="00FA4929" w:rsidRPr="00FA4929" w:rsidTr="00FA4929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1AD" w:rsidRPr="00FA4929" w:rsidRDefault="00C97350" w:rsidP="00FA49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FA4929">
              <w:rPr>
                <w:rStyle w:val="211pt"/>
                <w:sz w:val="20"/>
                <w:szCs w:val="20"/>
              </w:rPr>
              <w:t>Наименование образовательного уч</w:t>
            </w:r>
            <w:r w:rsidRPr="00FA4929">
              <w:rPr>
                <w:rStyle w:val="211pt"/>
                <w:sz w:val="20"/>
                <w:szCs w:val="20"/>
              </w:rPr>
              <w:t>реждения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1AD" w:rsidRPr="00FA4929" w:rsidRDefault="00C97350" w:rsidP="00FA49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FA4929">
              <w:rPr>
                <w:rStyle w:val="211pt"/>
                <w:sz w:val="20"/>
                <w:szCs w:val="20"/>
              </w:rPr>
              <w:t>Код профессии/ специальности</w:t>
            </w:r>
          </w:p>
        </w:tc>
        <w:tc>
          <w:tcPr>
            <w:tcW w:w="85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1AD" w:rsidRPr="00FA4929" w:rsidRDefault="00C97350" w:rsidP="00FA49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FA4929">
              <w:rPr>
                <w:rStyle w:val="211pt"/>
                <w:sz w:val="20"/>
                <w:szCs w:val="20"/>
              </w:rPr>
              <w:t>Наименование профессии, специальности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901AD" w:rsidRPr="00FA4929" w:rsidRDefault="00C97350" w:rsidP="00FA49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FA4929">
              <w:rPr>
                <w:rStyle w:val="211pt"/>
                <w:sz w:val="20"/>
                <w:szCs w:val="20"/>
              </w:rPr>
              <w:t>Распределено</w:t>
            </w:r>
          </w:p>
          <w:p w:rsidR="000901AD" w:rsidRPr="00FA4929" w:rsidRDefault="00C97350" w:rsidP="00FA49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FA4929">
              <w:rPr>
                <w:rStyle w:val="211pt"/>
                <w:sz w:val="20"/>
                <w:szCs w:val="20"/>
              </w:rPr>
              <w:t>КЦП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1AD" w:rsidRPr="00FA4929" w:rsidRDefault="00C97350" w:rsidP="00FA49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FA4929">
              <w:rPr>
                <w:rStyle w:val="211pt"/>
                <w:sz w:val="20"/>
                <w:szCs w:val="20"/>
              </w:rPr>
              <w:t>в том числе по формам обучения</w:t>
            </w:r>
          </w:p>
        </w:tc>
      </w:tr>
      <w:tr w:rsidR="00FA4929" w:rsidTr="00FA4929">
        <w:tblPrEx>
          <w:tblCellMar>
            <w:top w:w="0" w:type="dxa"/>
            <w:bottom w:w="0" w:type="dxa"/>
          </w:tblCellMar>
        </w:tblPrEx>
        <w:trPr>
          <w:trHeight w:hRule="exact" w:val="956"/>
        </w:trPr>
        <w:tc>
          <w:tcPr>
            <w:tcW w:w="2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01AD" w:rsidRDefault="000901AD" w:rsidP="00FA4929">
            <w:pPr>
              <w:jc w:val="center"/>
            </w:pPr>
          </w:p>
        </w:tc>
        <w:tc>
          <w:tcPr>
            <w:tcW w:w="1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01AD" w:rsidRDefault="000901AD" w:rsidP="00FA4929">
            <w:pPr>
              <w:jc w:val="center"/>
            </w:pPr>
          </w:p>
        </w:tc>
        <w:tc>
          <w:tcPr>
            <w:tcW w:w="85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01AD" w:rsidRDefault="000901AD" w:rsidP="00FA4929">
            <w:pPr>
              <w:jc w:val="center"/>
            </w:pPr>
          </w:p>
        </w:tc>
        <w:tc>
          <w:tcPr>
            <w:tcW w:w="115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901AD" w:rsidRDefault="000901AD" w:rsidP="00FA4929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901AD" w:rsidRPr="00FA4929" w:rsidRDefault="00C97350" w:rsidP="00FA4929">
            <w:pPr>
              <w:pStyle w:val="20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FA4929">
              <w:rPr>
                <w:rStyle w:val="211pt"/>
                <w:sz w:val="20"/>
                <w:szCs w:val="20"/>
              </w:rPr>
              <w:t>очная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901AD" w:rsidRPr="00FA4929" w:rsidRDefault="00C97350" w:rsidP="00FA4929">
            <w:pPr>
              <w:pStyle w:val="20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FA4929">
              <w:rPr>
                <w:rStyle w:val="211pt"/>
                <w:sz w:val="20"/>
                <w:szCs w:val="20"/>
              </w:rPr>
              <w:t>очно</w:t>
            </w:r>
            <w:r w:rsidRPr="00FA4929">
              <w:rPr>
                <w:rStyle w:val="211pt"/>
                <w:sz w:val="20"/>
                <w:szCs w:val="20"/>
              </w:rPr>
              <w:softHyphen/>
            </w:r>
          </w:p>
          <w:p w:rsidR="000901AD" w:rsidRPr="00FA4929" w:rsidRDefault="00C97350" w:rsidP="00FA49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FA4929">
              <w:rPr>
                <w:rStyle w:val="211pt"/>
                <w:sz w:val="20"/>
                <w:szCs w:val="20"/>
              </w:rPr>
              <w:t>заочная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01AD" w:rsidRPr="00FA4929" w:rsidRDefault="00C97350" w:rsidP="00FA49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FA4929">
              <w:rPr>
                <w:rStyle w:val="211pt"/>
                <w:sz w:val="20"/>
                <w:szCs w:val="20"/>
              </w:rPr>
              <w:t>заочная</w:t>
            </w:r>
          </w:p>
        </w:tc>
      </w:tr>
      <w:tr w:rsidR="00FA4929" w:rsidRPr="00FA4929" w:rsidTr="00875AE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«Губернский колледж г. Сызрани»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08.02.01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29" w:rsidRPr="00FA4929" w:rsidRDefault="00FA4929" w:rsidP="00875AE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25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25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jc w:val="center"/>
            </w:pPr>
          </w:p>
        </w:tc>
      </w:tr>
      <w:tr w:rsidR="00FA4929" w:rsidRPr="00FA4929" w:rsidTr="00875AE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4929" w:rsidRPr="00FA4929" w:rsidRDefault="00FA4929" w:rsidP="00FA4929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08.02.05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29" w:rsidRPr="00FA4929" w:rsidRDefault="00FA4929" w:rsidP="00875AE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25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25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jc w:val="center"/>
            </w:pPr>
          </w:p>
        </w:tc>
      </w:tr>
      <w:tr w:rsidR="00FA4929" w:rsidRPr="00FA4929" w:rsidTr="00875AE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4929" w:rsidRPr="00FA4929" w:rsidRDefault="00FA4929" w:rsidP="00FA4929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08.02.14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875AE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 xml:space="preserve">Эксплуатация и обслуживание </w:t>
            </w:r>
            <w:r w:rsidRPr="00FA4929">
              <w:rPr>
                <w:rStyle w:val="21"/>
                <w:sz w:val="24"/>
                <w:szCs w:val="24"/>
              </w:rPr>
              <w:t>многоквартирного дома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25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25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jc w:val="center"/>
            </w:pPr>
          </w:p>
        </w:tc>
      </w:tr>
      <w:tr w:rsidR="00FA4929" w:rsidRPr="00FA4929" w:rsidTr="00875AE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4929" w:rsidRPr="00FA4929" w:rsidRDefault="00FA4929" w:rsidP="00FA4929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10.02.05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875AE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Обеспечение информационной безопасности</w:t>
            </w:r>
            <w:r>
              <w:rPr>
                <w:rStyle w:val="21"/>
                <w:sz w:val="24"/>
                <w:szCs w:val="24"/>
              </w:rPr>
              <w:t xml:space="preserve"> </w:t>
            </w:r>
            <w:r w:rsidRPr="00FA4929">
              <w:rPr>
                <w:rStyle w:val="21"/>
                <w:sz w:val="24"/>
                <w:szCs w:val="24"/>
              </w:rPr>
              <w:t>автоматизированных систем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25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25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jc w:val="center"/>
            </w:pPr>
          </w:p>
        </w:tc>
      </w:tr>
      <w:tr w:rsidR="00FA4929" w:rsidRPr="00FA4929" w:rsidTr="00875AE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4929" w:rsidRPr="00FA4929" w:rsidRDefault="00FA4929" w:rsidP="00FA4929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15.01.05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875AE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25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25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jc w:val="center"/>
            </w:pPr>
          </w:p>
        </w:tc>
      </w:tr>
      <w:tr w:rsidR="00FA4929" w:rsidRPr="00FA4929" w:rsidTr="00875AE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4929" w:rsidRPr="00FA4929" w:rsidRDefault="00FA4929" w:rsidP="00FA4929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15.01.32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875AE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25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25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jc w:val="center"/>
            </w:pPr>
          </w:p>
        </w:tc>
      </w:tr>
      <w:tr w:rsidR="00FA4929" w:rsidRPr="00FA4929" w:rsidTr="00875AE7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2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4929" w:rsidRPr="00FA4929" w:rsidRDefault="00FA4929" w:rsidP="00FA4929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15.02.14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875AE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25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25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jc w:val="center"/>
            </w:pPr>
          </w:p>
        </w:tc>
      </w:tr>
      <w:tr w:rsidR="00FA4929" w:rsidRPr="00FA4929" w:rsidTr="00875AE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4929" w:rsidRPr="00FA4929" w:rsidRDefault="00FA4929" w:rsidP="00FA4929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15.02.16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875AE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25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25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jc w:val="center"/>
            </w:pPr>
          </w:p>
        </w:tc>
      </w:tr>
      <w:tr w:rsidR="00FA4929" w:rsidRPr="00FA4929" w:rsidTr="00875AE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4929" w:rsidRPr="00FA4929" w:rsidRDefault="00FA4929" w:rsidP="00FA4929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18.01.28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875AE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Оператор нефтепереработки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25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25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jc w:val="center"/>
            </w:pPr>
          </w:p>
        </w:tc>
      </w:tr>
      <w:tr w:rsidR="00FA4929" w:rsidRPr="00FA4929" w:rsidTr="00875AE7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</w:trPr>
        <w:tc>
          <w:tcPr>
            <w:tcW w:w="2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4929" w:rsidRPr="00FA4929" w:rsidRDefault="00FA4929" w:rsidP="00FA4929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18.01.33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875AE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25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25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jc w:val="center"/>
            </w:pPr>
          </w:p>
        </w:tc>
      </w:tr>
      <w:tr w:rsidR="00FA4929" w:rsidRPr="00FA4929" w:rsidTr="00875AE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4929" w:rsidRPr="00FA4929" w:rsidRDefault="00FA4929" w:rsidP="00FA4929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18.02.09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875AE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Переработка нефти и газа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25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25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jc w:val="center"/>
            </w:pPr>
          </w:p>
        </w:tc>
      </w:tr>
      <w:tr w:rsidR="00FA4929" w:rsidRPr="00FA4929" w:rsidTr="00875AE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4929" w:rsidRPr="00FA4929" w:rsidRDefault="00FA4929" w:rsidP="00FA4929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22.02.06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875AE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Сварочное производство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25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25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jc w:val="center"/>
            </w:pPr>
          </w:p>
        </w:tc>
      </w:tr>
      <w:tr w:rsidR="00FA4929" w:rsidRPr="00FA4929" w:rsidTr="00875AE7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</w:trPr>
        <w:tc>
          <w:tcPr>
            <w:tcW w:w="2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4929" w:rsidRPr="00FA4929" w:rsidRDefault="00FA4929" w:rsidP="00FA4929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23.02.04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875AE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25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25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jc w:val="center"/>
            </w:pPr>
          </w:p>
        </w:tc>
      </w:tr>
      <w:tr w:rsidR="00FA4929" w:rsidRPr="00FA4929" w:rsidTr="00875AE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4929" w:rsidRPr="00FA4929" w:rsidRDefault="00FA4929" w:rsidP="00FA4929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23.02.06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875AE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Техническая эксплуатация подвижного состава железных дорог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jc w:val="center"/>
            </w:pPr>
          </w:p>
        </w:tc>
      </w:tr>
      <w:tr w:rsidR="00FA4929" w:rsidRPr="00FA4929" w:rsidTr="00875AE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4929" w:rsidRPr="00FA4929" w:rsidRDefault="00FA4929" w:rsidP="00FA4929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44.02.01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875AE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65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15</w:t>
            </w:r>
          </w:p>
        </w:tc>
      </w:tr>
      <w:tr w:rsidR="00FA4929" w:rsidRPr="00FA4929" w:rsidTr="00875AE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4929" w:rsidRPr="00FA4929" w:rsidRDefault="00FA4929" w:rsidP="00FA4929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44.02.02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875AE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75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75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jc w:val="center"/>
            </w:pPr>
          </w:p>
        </w:tc>
      </w:tr>
      <w:tr w:rsidR="00FA4929" w:rsidRPr="00FA4929" w:rsidTr="00875AE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4929" w:rsidRPr="00FA4929" w:rsidRDefault="00FA4929" w:rsidP="00FA4929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44.02.03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875AE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15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jc w:val="center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15</w:t>
            </w:r>
          </w:p>
        </w:tc>
      </w:tr>
      <w:tr w:rsidR="00FA4929" w:rsidRPr="00FA4929" w:rsidTr="00875AE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54.01.20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875AE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Графический дизайнер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25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929" w:rsidRPr="00FA4929" w:rsidRDefault="00FA4929" w:rsidP="00FA492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4929">
              <w:rPr>
                <w:rStyle w:val="21"/>
                <w:sz w:val="24"/>
                <w:szCs w:val="24"/>
              </w:rPr>
              <w:t>25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929" w:rsidRPr="00FA4929" w:rsidRDefault="00FA4929" w:rsidP="00FA4929">
            <w:pPr>
              <w:jc w:val="center"/>
            </w:pPr>
          </w:p>
        </w:tc>
      </w:tr>
    </w:tbl>
    <w:p w:rsidR="00FA4929" w:rsidRDefault="00FA4929" w:rsidP="00FA4929">
      <w:bookmarkStart w:id="0" w:name="_GoBack"/>
      <w:bookmarkEnd w:id="0"/>
    </w:p>
    <w:sectPr w:rsidR="00FA4929" w:rsidSect="0036073C">
      <w:pgSz w:w="16840" w:h="11907" w:orient="landscape" w:code="9"/>
      <w:pgMar w:top="0" w:right="811" w:bottom="0" w:left="56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350" w:rsidRDefault="00C97350">
      <w:r>
        <w:separator/>
      </w:r>
    </w:p>
  </w:endnote>
  <w:endnote w:type="continuationSeparator" w:id="0">
    <w:p w:rsidR="00C97350" w:rsidRDefault="00C9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350" w:rsidRDefault="00C97350"/>
  </w:footnote>
  <w:footnote w:type="continuationSeparator" w:id="0">
    <w:p w:rsidR="00C97350" w:rsidRDefault="00C973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D4240"/>
    <w:multiLevelType w:val="multilevel"/>
    <w:tmpl w:val="956031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AD"/>
    <w:rsid w:val="000901AD"/>
    <w:rsid w:val="001902B5"/>
    <w:rsid w:val="00337A8A"/>
    <w:rsid w:val="0036073C"/>
    <w:rsid w:val="00875AE7"/>
    <w:rsid w:val="00C97350"/>
    <w:rsid w:val="00FA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FEAC"/>
  <w15:docId w15:val="{0AD56655-AF98-4AA0-84D5-A5196010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-1pt">
    <w:name w:val="Основной текст (2) + 5 pt;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216pt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pt-1pt0">
    <w:name w:val="Основной текст (2) + 5 pt;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300" w:line="320" w:lineRule="exact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75A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AE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PVK</dc:creator>
  <cp:lastModifiedBy>PVK</cp:lastModifiedBy>
  <cp:revision>7</cp:revision>
  <cp:lastPrinted>2024-02-16T10:18:00Z</cp:lastPrinted>
  <dcterms:created xsi:type="dcterms:W3CDTF">2024-02-16T08:18:00Z</dcterms:created>
  <dcterms:modified xsi:type="dcterms:W3CDTF">2024-02-16T10:19:00Z</dcterms:modified>
</cp:coreProperties>
</file>